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default"/>
          <w:lang w:val="en-US" w:eastAsia="zh-CN"/>
        </w:rPr>
      </w:pPr>
      <w:r>
        <w:rPr>
          <w:rFonts w:hint="eastAsia"/>
          <w:lang w:val="en-US" w:eastAsia="zh-CN"/>
        </w:rPr>
        <w:t>露营基地水系项目情况介绍</w:t>
      </w:r>
    </w:p>
    <w:p>
      <w:pPr>
        <w:ind w:firstLine="600" w:firstLineChars="200"/>
        <w:rPr>
          <w:rFonts w:hint="eastAsia"/>
          <w:sz w:val="30"/>
          <w:szCs w:val="30"/>
          <w:lang w:val="en-US" w:eastAsia="zh-CN"/>
        </w:rPr>
      </w:pPr>
      <w:r>
        <w:rPr>
          <w:rFonts w:hint="eastAsia"/>
          <w:sz w:val="30"/>
          <w:szCs w:val="30"/>
          <w:lang w:val="en-US" w:eastAsia="zh-CN"/>
        </w:rPr>
        <w:t>多岛海露营基地中央水系水系（含汤和广场区域）位于3#桥北侧、汤和广场南侧封闭区域水域，</w:t>
      </w:r>
      <w:r>
        <w:rPr>
          <w:rFonts w:hint="eastAsia"/>
          <w:sz w:val="30"/>
          <w:szCs w:val="30"/>
        </w:rPr>
        <w:t>长度大约1200米</w:t>
      </w:r>
      <w:r>
        <w:rPr>
          <w:rFonts w:hint="eastAsia"/>
          <w:sz w:val="30"/>
          <w:szCs w:val="30"/>
          <w:lang w:eastAsia="zh-CN"/>
        </w:rPr>
        <w:t>，</w:t>
      </w:r>
      <w:r>
        <w:rPr>
          <w:rFonts w:hint="eastAsia"/>
          <w:sz w:val="30"/>
          <w:szCs w:val="30"/>
          <w:lang w:val="en-US" w:eastAsia="zh-CN"/>
        </w:rPr>
        <w:t>宽度30米汤和广场南侧封闭区域水域，</w:t>
      </w:r>
      <w:r>
        <w:rPr>
          <w:rFonts w:hint="eastAsia"/>
          <w:sz w:val="30"/>
          <w:szCs w:val="30"/>
        </w:rPr>
        <w:t>长度大约1200米</w:t>
      </w:r>
      <w:r>
        <w:rPr>
          <w:rFonts w:hint="eastAsia"/>
          <w:sz w:val="30"/>
          <w:szCs w:val="30"/>
          <w:lang w:eastAsia="zh-CN"/>
        </w:rPr>
        <w:t>，</w:t>
      </w:r>
      <w:r>
        <w:rPr>
          <w:rFonts w:hint="eastAsia"/>
          <w:sz w:val="30"/>
          <w:szCs w:val="30"/>
          <w:lang w:val="en-US" w:eastAsia="zh-CN"/>
        </w:rPr>
        <w:t>宽度30米</w:t>
      </w:r>
    </w:p>
    <w:p>
      <w:pPr>
        <w:pStyle w:val="2"/>
        <w:numPr>
          <w:ilvl w:val="0"/>
          <w:numId w:val="1"/>
        </w:numPr>
        <w:ind w:left="-683" w:leftChars="0" w:firstLine="683" w:firstLineChars="0"/>
        <w:rPr>
          <w:rFonts w:hint="eastAsia" w:ascii="仿宋_GB2312"/>
          <w:sz w:val="30"/>
          <w:szCs w:val="30"/>
          <w:lang w:val="en-US" w:eastAsia="zh-CN"/>
        </w:rPr>
      </w:pPr>
      <w:r>
        <w:rPr>
          <w:rFonts w:hint="eastAsia" w:ascii="仿宋_GB2312"/>
          <w:sz w:val="30"/>
          <w:szCs w:val="30"/>
          <w:lang w:val="en-US" w:eastAsia="zh-CN"/>
        </w:rPr>
        <w:t>项目以</w:t>
      </w:r>
      <w:r>
        <w:rPr>
          <w:rFonts w:hint="eastAsia" w:ascii="仿宋_GB2312"/>
          <w:sz w:val="30"/>
          <w:szCs w:val="30"/>
          <w:highlight w:val="yellow"/>
          <w:lang w:val="en-US" w:eastAsia="zh-CN"/>
        </w:rPr>
        <w:t>固定租赁模式+运营方自主投资</w:t>
      </w:r>
      <w:r>
        <w:rPr>
          <w:rFonts w:hint="eastAsia" w:ascii="仿宋_GB2312"/>
          <w:sz w:val="30"/>
          <w:szCs w:val="30"/>
          <w:lang w:val="en-US" w:eastAsia="zh-CN"/>
        </w:rPr>
        <w:t>，我方将对项目运营情况进行监督管理。</w:t>
      </w:r>
    </w:p>
    <w:p>
      <w:pPr>
        <w:pStyle w:val="2"/>
        <w:ind w:firstLine="585"/>
        <w:rPr>
          <w:rFonts w:hint="eastAsia" w:ascii="仿宋_GB2312"/>
          <w:sz w:val="30"/>
          <w:szCs w:val="30"/>
          <w:lang w:val="en-US" w:eastAsia="zh-CN"/>
        </w:rPr>
      </w:pPr>
      <w:r>
        <w:rPr>
          <w:rFonts w:hint="eastAsia" w:ascii="仿宋_GB2312"/>
          <w:sz w:val="30"/>
          <w:szCs w:val="30"/>
          <w:lang w:val="en-US" w:eastAsia="zh-CN"/>
        </w:rPr>
        <w:t>2、区域娱乐项目主要有游船、户外摄影拍照、花船表演、水上自行车、垂钓、浆板、帆板、皮划艇、水上游乐、浮游码头、小型游乐园等项目。</w:t>
      </w:r>
    </w:p>
    <w:p>
      <w:pPr>
        <w:pStyle w:val="2"/>
        <w:ind w:firstLine="585"/>
        <w:rPr>
          <w:rFonts w:hint="eastAsia" w:ascii="仿宋_GB2312"/>
          <w:sz w:val="30"/>
          <w:szCs w:val="30"/>
          <w:lang w:val="en-US" w:eastAsia="zh-CN"/>
        </w:rPr>
      </w:pPr>
      <w:r>
        <w:rPr>
          <w:rFonts w:hint="eastAsia" w:ascii="仿宋_GB2312"/>
          <w:sz w:val="30"/>
          <w:szCs w:val="30"/>
          <w:lang w:val="en-US" w:eastAsia="zh-CN"/>
        </w:rPr>
        <w:t>3、所有</w:t>
      </w:r>
      <w:r>
        <w:rPr>
          <w:rFonts w:hint="eastAsia" w:ascii="仿宋_GB2312"/>
          <w:sz w:val="30"/>
          <w:szCs w:val="30"/>
        </w:rPr>
        <w:t>项目运营方案须经我单位审核通过后实施。</w:t>
      </w:r>
    </w:p>
    <w:p>
      <w:pPr>
        <w:ind w:firstLine="600" w:firstLineChars="200"/>
        <w:rPr>
          <w:rFonts w:hint="eastAsia" w:ascii="仿宋_GB2312" w:eastAsiaTheme="minorEastAsia"/>
          <w:sz w:val="30"/>
          <w:szCs w:val="30"/>
          <w:lang w:val="en-US" w:eastAsia="zh-CN"/>
        </w:rPr>
      </w:pPr>
      <w:r>
        <w:rPr>
          <w:rFonts w:hint="eastAsia" w:ascii="仿宋_GB2312"/>
          <w:sz w:val="30"/>
          <w:szCs w:val="30"/>
          <w:lang w:val="en-US" w:eastAsia="zh-CN"/>
        </w:rPr>
        <w:t>4、</w:t>
      </w:r>
      <w:r>
        <w:rPr>
          <w:rFonts w:hint="eastAsia" w:ascii="仿宋_GB2312"/>
          <w:sz w:val="30"/>
          <w:szCs w:val="30"/>
        </w:rPr>
        <w:t>招租模式为固定租赁形式，租赁</w:t>
      </w:r>
      <w:r>
        <w:rPr>
          <w:rFonts w:hint="eastAsia" w:ascii="仿宋_GB2312"/>
          <w:b/>
          <w:bCs/>
          <w:sz w:val="30"/>
          <w:szCs w:val="30"/>
          <w:highlight w:val="yellow"/>
        </w:rPr>
        <w:t>期</w:t>
      </w:r>
      <w:r>
        <w:rPr>
          <w:rFonts w:hint="eastAsia" w:ascii="仿宋_GB2312"/>
          <w:b/>
          <w:bCs/>
          <w:sz w:val="30"/>
          <w:szCs w:val="30"/>
          <w:highlight w:val="yellow"/>
          <w:lang w:val="en-US" w:eastAsia="zh-CN"/>
        </w:rPr>
        <w:t>2</w:t>
      </w:r>
      <w:r>
        <w:rPr>
          <w:rFonts w:hint="eastAsia" w:ascii="仿宋_GB2312"/>
          <w:b/>
          <w:bCs/>
          <w:sz w:val="30"/>
          <w:szCs w:val="30"/>
          <w:highlight w:val="yellow"/>
        </w:rPr>
        <w:t>年</w:t>
      </w:r>
      <w:r>
        <w:rPr>
          <w:rFonts w:hint="eastAsia" w:ascii="仿宋_GB2312"/>
          <w:b/>
          <w:bCs/>
          <w:sz w:val="30"/>
          <w:szCs w:val="30"/>
          <w:highlight w:val="yellow"/>
          <w:lang w:eastAsia="zh-CN"/>
        </w:rPr>
        <w:t>。</w:t>
      </w:r>
    </w:p>
    <w:p>
      <w:pPr>
        <w:pStyle w:val="2"/>
        <w:ind w:left="0" w:leftChars="0" w:firstLine="683" w:firstLineChars="228"/>
        <w:rPr>
          <w:rFonts w:hint="default" w:ascii="仿宋_GB2312"/>
          <w:sz w:val="30"/>
          <w:szCs w:val="30"/>
          <w:lang w:val="en-US" w:eastAsia="zh-CN"/>
        </w:rPr>
      </w:pPr>
      <w:r>
        <w:rPr>
          <w:rFonts w:hint="eastAsia" w:ascii="仿宋_GB2312"/>
          <w:sz w:val="30"/>
          <w:szCs w:val="30"/>
          <w:lang w:val="en-US" w:eastAsia="zh-CN"/>
        </w:rPr>
        <w:t>5、由运营方对项目安全管理负责，我方对运营方安全监督管理，运营方在项目范围内对发生的安全事故负责并根据规定赔偿相关人员，与我方无关；运营方对项目购买足额保险，确保保险兜底。</w:t>
      </w:r>
    </w:p>
    <w:p>
      <w:pPr>
        <w:pStyle w:val="2"/>
        <w:ind w:left="0" w:leftChars="0" w:firstLine="683" w:firstLineChars="228"/>
        <w:rPr>
          <w:rFonts w:hint="default" w:eastAsia="宋体"/>
          <w:sz w:val="30"/>
          <w:szCs w:val="30"/>
          <w:lang w:val="en-US" w:eastAsia="zh-CN"/>
        </w:rPr>
      </w:pPr>
      <w:r>
        <w:rPr>
          <w:rFonts w:hint="eastAsia" w:ascii="仿宋_GB2312"/>
          <w:sz w:val="30"/>
          <w:szCs w:val="30"/>
          <w:lang w:val="en-US" w:eastAsia="zh-CN"/>
        </w:rPr>
        <w:t>5、租赁期内，由我方每年对租赁者进行经营综合考核，租赁期考核合格，同等条件下具有优选续租权（可以续签合同），续租期限不超过一个租赁周期。综合考核主要经营目标考核、投资到位情况考核、现场规范管理考核、安全管理考核等项目。</w:t>
      </w:r>
    </w:p>
    <w:p>
      <w:pPr>
        <w:pStyle w:val="2"/>
        <w:ind w:left="0" w:leftChars="0" w:firstLine="683" w:firstLineChars="228"/>
        <w:rPr>
          <w:rFonts w:hint="default" w:ascii="仿宋_GB2312"/>
          <w:sz w:val="30"/>
          <w:szCs w:val="30"/>
          <w:lang w:val="en-US" w:eastAsia="zh-CN"/>
        </w:rPr>
      </w:pPr>
      <w:r>
        <w:rPr>
          <w:rFonts w:hint="eastAsia" w:ascii="仿宋_GB2312"/>
          <w:sz w:val="30"/>
          <w:szCs w:val="30"/>
          <w:lang w:val="en-US" w:eastAsia="zh-CN"/>
        </w:rPr>
        <w:t>7、运营方负责对项目范围内的设施、设备、绿化苗木草地进行维护养护，并承担因维护、使用、管理不当致使我方损失，由运营方负责赔偿或者恢复。</w:t>
      </w:r>
    </w:p>
    <w:p>
      <w:pPr>
        <w:pStyle w:val="2"/>
        <w:ind w:left="0" w:leftChars="0" w:firstLine="683" w:firstLineChars="228"/>
        <w:rPr>
          <w:rFonts w:hint="eastAsia" w:ascii="仿宋_GB2312"/>
          <w:sz w:val="30"/>
          <w:szCs w:val="30"/>
          <w:lang w:val="en-US" w:eastAsia="zh-CN"/>
        </w:rPr>
      </w:pPr>
      <w:r>
        <w:rPr>
          <w:rFonts w:hint="eastAsia" w:ascii="仿宋_GB2312"/>
          <w:sz w:val="30"/>
          <w:szCs w:val="30"/>
          <w:lang w:val="en-US" w:eastAsia="zh-CN"/>
        </w:rPr>
        <w:t>8、运营管理期限内，我方应维护运营方正当经营管理权益，运营方需办理相关经营手续时，我方应按照相关法律规定履行协助义务。</w:t>
      </w:r>
    </w:p>
    <w:p>
      <w:pPr>
        <w:pStyle w:val="2"/>
        <w:ind w:left="0" w:leftChars="0" w:firstLine="683" w:firstLineChars="228"/>
        <w:rPr>
          <w:rFonts w:hint="eastAsia" w:ascii="仿宋_GB2312"/>
          <w:sz w:val="30"/>
          <w:szCs w:val="30"/>
          <w:lang w:val="en-US" w:eastAsia="zh-CN"/>
        </w:rPr>
      </w:pPr>
      <w:r>
        <w:rPr>
          <w:rFonts w:hint="eastAsia" w:ascii="仿宋_GB2312"/>
          <w:sz w:val="30"/>
          <w:szCs w:val="30"/>
          <w:lang w:val="en-US" w:eastAsia="zh-CN"/>
        </w:rPr>
        <w:t>9、项目运营期间产生的物业费、水费、电费、网络等费用由运用方全额承担，由我方代为缴纳，运营方按月支付相关费用。</w:t>
      </w:r>
    </w:p>
    <w:p>
      <w:pPr>
        <w:ind w:firstLine="560"/>
        <w:rPr>
          <w:rFonts w:hint="eastAsia" w:ascii="仿宋_GB2312"/>
          <w:sz w:val="30"/>
          <w:szCs w:val="30"/>
          <w:highlight w:val="yellow"/>
          <w:lang w:val="en-US" w:eastAsia="zh-CN"/>
        </w:rPr>
      </w:pPr>
      <w:r>
        <w:rPr>
          <w:rFonts w:hint="eastAsia" w:ascii="仿宋_GB2312"/>
          <w:sz w:val="30"/>
          <w:szCs w:val="30"/>
          <w:lang w:val="en-US" w:eastAsia="zh-CN"/>
        </w:rPr>
        <w:t>10、</w:t>
      </w:r>
      <w:r>
        <w:rPr>
          <w:rFonts w:hint="eastAsia" w:ascii="仿宋_GB2312"/>
          <w:sz w:val="30"/>
          <w:szCs w:val="30"/>
          <w:highlight w:val="yellow"/>
          <w:lang w:val="en-US" w:eastAsia="zh-CN"/>
        </w:rPr>
        <w:t>运营方需缴纳履约保证金5万，合同履行期限结束，双方解除合作运营合同，合同解除后三个月经我方同意返还运营保证金。</w:t>
      </w:r>
    </w:p>
    <w:p>
      <w:pPr>
        <w:pStyle w:val="2"/>
        <w:ind w:left="0" w:leftChars="0" w:firstLine="683" w:firstLineChars="228"/>
        <w:rPr>
          <w:rFonts w:hint="eastAsia" w:ascii="仿宋_GB2312"/>
          <w:sz w:val="30"/>
          <w:szCs w:val="30"/>
          <w:lang w:val="en-US" w:eastAsia="zh-CN"/>
        </w:rPr>
      </w:pPr>
      <w:r>
        <w:rPr>
          <w:rFonts w:hint="eastAsia" w:ascii="仿宋_GB2312"/>
          <w:sz w:val="30"/>
          <w:szCs w:val="30"/>
          <w:lang w:val="en-US" w:eastAsia="zh-CN"/>
        </w:rPr>
        <w:t>11、建立运营方退出机制，主要内容如下：</w:t>
      </w:r>
      <w:bookmarkStart w:id="0" w:name="_GoBack"/>
      <w:bookmarkEnd w:id="0"/>
    </w:p>
    <w:p>
      <w:pPr>
        <w:ind w:firstLine="600" w:firstLineChars="200"/>
        <w:rPr>
          <w:rFonts w:hint="eastAsia" w:ascii="仿宋_GB2312"/>
          <w:sz w:val="30"/>
          <w:szCs w:val="30"/>
          <w:lang w:val="en-US" w:eastAsia="zh-CN"/>
        </w:rPr>
      </w:pPr>
      <w:r>
        <w:rPr>
          <w:rFonts w:hint="eastAsia" w:ascii="仿宋_GB2312"/>
          <w:sz w:val="30"/>
          <w:szCs w:val="30"/>
          <w:lang w:val="en-US" w:eastAsia="zh-CN"/>
        </w:rPr>
        <w:t>1）合同履行期间，经我方考核不合格2次以上，经整改后仍不合格的，我方有权提前终止合同。</w:t>
      </w:r>
    </w:p>
    <w:p>
      <w:pPr>
        <w:pStyle w:val="2"/>
        <w:ind w:firstLine="600" w:firstLineChars="200"/>
        <w:rPr>
          <w:rFonts w:hint="eastAsia" w:ascii="仿宋_GB2312"/>
          <w:sz w:val="30"/>
          <w:szCs w:val="30"/>
          <w:lang w:val="en-US" w:eastAsia="zh-CN"/>
        </w:rPr>
      </w:pPr>
      <w:r>
        <w:rPr>
          <w:rFonts w:hint="eastAsia" w:ascii="仿宋_GB2312"/>
          <w:sz w:val="30"/>
          <w:szCs w:val="30"/>
          <w:lang w:val="en-US" w:eastAsia="zh-CN"/>
        </w:rPr>
        <w:t>2)发现运营方违规收款，累计2次以上；运营方与第三方签订虚假/阴阳合同1次，我方有权提前终止合同。</w:t>
      </w:r>
    </w:p>
    <w:p>
      <w:pPr>
        <w:ind w:firstLine="600" w:firstLineChars="200"/>
        <w:rPr>
          <w:rFonts w:hint="eastAsia" w:ascii="仿宋_GB2312" w:cs="Times New Roman"/>
          <w:kern w:val="2"/>
          <w:sz w:val="30"/>
          <w:szCs w:val="30"/>
          <w:lang w:val="en-US" w:eastAsia="zh-CN" w:bidi="ar-SA"/>
        </w:rPr>
      </w:pPr>
      <w:r>
        <w:rPr>
          <w:rFonts w:hint="eastAsia" w:ascii="仿宋_GB2312" w:cs="Times New Roman"/>
          <w:kern w:val="2"/>
          <w:sz w:val="30"/>
          <w:szCs w:val="30"/>
          <w:lang w:val="en-US" w:eastAsia="zh-CN" w:bidi="ar-SA"/>
        </w:rPr>
        <w:t>3</w:t>
      </w:r>
      <w:r>
        <w:rPr>
          <w:rFonts w:hint="eastAsia" w:ascii="仿宋_GB2312" w:hAnsi="Calibri" w:eastAsia="宋体" w:cs="Times New Roman"/>
          <w:kern w:val="2"/>
          <w:sz w:val="30"/>
          <w:szCs w:val="30"/>
          <w:lang w:val="en-US" w:eastAsia="zh-CN" w:bidi="ar-SA"/>
        </w:rPr>
        <w:t>）运营方在运营期间出现违法违规现象，</w:t>
      </w:r>
      <w:r>
        <w:rPr>
          <w:rFonts w:hint="eastAsia" w:ascii="仿宋_GB2312" w:cs="Times New Roman"/>
          <w:kern w:val="2"/>
          <w:sz w:val="30"/>
          <w:szCs w:val="30"/>
          <w:lang w:val="en-US" w:eastAsia="zh-CN" w:bidi="ar-SA"/>
        </w:rPr>
        <w:t>受到</w:t>
      </w:r>
      <w:r>
        <w:rPr>
          <w:rFonts w:hint="eastAsia" w:ascii="仿宋_GB2312" w:hAnsi="Calibri" w:eastAsia="宋体" w:cs="Times New Roman"/>
          <w:kern w:val="2"/>
          <w:sz w:val="30"/>
          <w:szCs w:val="30"/>
          <w:lang w:val="en-US" w:eastAsia="zh-CN" w:bidi="ar-SA"/>
        </w:rPr>
        <w:t>政府机关处罚处理，造成严重后果的，我方有权提前终止合同</w:t>
      </w:r>
      <w:r>
        <w:rPr>
          <w:rFonts w:hint="eastAsia" w:ascii="仿宋_GB2312" w:cs="Times New Roman"/>
          <w:kern w:val="2"/>
          <w:sz w:val="30"/>
          <w:szCs w:val="30"/>
          <w:lang w:val="en-US" w:eastAsia="zh-CN" w:bidi="ar-SA"/>
        </w:rPr>
        <w:t>。</w:t>
      </w:r>
    </w:p>
    <w:p>
      <w:pPr>
        <w:pStyle w:val="2"/>
        <w:ind w:firstLine="560"/>
        <w:rPr>
          <w:rFonts w:hint="default"/>
          <w:sz w:val="30"/>
          <w:szCs w:val="30"/>
          <w:lang w:val="en-US" w:eastAsia="zh-CN"/>
        </w:rPr>
      </w:pPr>
      <w:r>
        <w:rPr>
          <w:rFonts w:hint="eastAsia" w:ascii="仿宋_GB2312" w:cs="Times New Roman"/>
          <w:kern w:val="2"/>
          <w:sz w:val="30"/>
          <w:szCs w:val="30"/>
          <w:lang w:val="en-US" w:eastAsia="zh-CN" w:bidi="ar-SA"/>
        </w:rPr>
        <w:t>4）运营方在项目运营过程中发生安全事故导致1人死亡或3人以上（含3人）重伤的</w:t>
      </w:r>
      <w:r>
        <w:rPr>
          <w:rFonts w:hint="eastAsia" w:ascii="仿宋_GB2312"/>
          <w:sz w:val="30"/>
          <w:szCs w:val="30"/>
          <w:lang w:val="en-US" w:eastAsia="zh-CN"/>
        </w:rPr>
        <w:t>，我方有权提前终止合同。</w:t>
      </w:r>
    </w:p>
    <w:p>
      <w:pPr>
        <w:pStyle w:val="2"/>
        <w:ind w:firstLine="560"/>
        <w:rPr>
          <w:rFonts w:hint="eastAsia" w:ascii="仿宋_GB2312" w:cs="Times New Roman"/>
          <w:kern w:val="2"/>
          <w:sz w:val="30"/>
          <w:szCs w:val="30"/>
          <w:lang w:val="en-US" w:eastAsia="zh-CN" w:bidi="ar-SA"/>
        </w:rPr>
      </w:pPr>
      <w:r>
        <w:rPr>
          <w:rFonts w:hint="eastAsia" w:ascii="仿宋_GB2312" w:cs="Times New Roman"/>
          <w:kern w:val="2"/>
          <w:sz w:val="30"/>
          <w:szCs w:val="30"/>
          <w:lang w:val="en-US" w:eastAsia="zh-CN" w:bidi="ar-SA"/>
        </w:rPr>
        <w:t>12、运营方媒体宣传文稿须经我方单位监督审核，对外发布主体名称要以“多岛海露营基地”为前提。</w:t>
      </w:r>
    </w:p>
    <w:p>
      <w:pPr>
        <w:ind w:firstLine="560"/>
        <w:rPr>
          <w:rFonts w:hint="eastAsia" w:ascii="仿宋_GB2312" w:cs="Times New Roman"/>
          <w:kern w:val="2"/>
          <w:sz w:val="30"/>
          <w:szCs w:val="30"/>
          <w:lang w:val="en-US" w:eastAsia="zh-CN" w:bidi="ar-SA"/>
        </w:rPr>
      </w:pPr>
      <w:r>
        <w:rPr>
          <w:rFonts w:hint="eastAsia" w:ascii="仿宋_GB2312" w:cs="Times New Roman"/>
          <w:kern w:val="2"/>
          <w:sz w:val="30"/>
          <w:szCs w:val="30"/>
          <w:lang w:val="en-US" w:eastAsia="zh-CN" w:bidi="ar-SA"/>
        </w:rPr>
        <w:t>13、运营方的经营数据、合同、人员、安全管理、监控设备等需要对我方进行开放，我方对获得的经营数据进行保密。</w:t>
      </w:r>
    </w:p>
    <w:p>
      <w:pPr>
        <w:ind w:firstLine="560"/>
        <w:rPr>
          <w:rFonts w:hint="default" w:ascii="仿宋_GB2312" w:cs="Times New Roman"/>
          <w:kern w:val="2"/>
          <w:sz w:val="30"/>
          <w:szCs w:val="30"/>
          <w:lang w:val="en-US" w:eastAsia="zh-CN" w:bidi="ar-SA"/>
        </w:rPr>
      </w:pPr>
      <w:r>
        <w:rPr>
          <w:rFonts w:hint="eastAsia" w:ascii="仿宋_GB2312" w:cs="Times New Roman"/>
          <w:kern w:val="2"/>
          <w:sz w:val="30"/>
          <w:szCs w:val="30"/>
          <w:lang w:val="en-US" w:eastAsia="zh-CN" w:bidi="ar-SA"/>
        </w:rPr>
        <w:t>14、运营方年底提交当年运营详细总结和下一年运营计划，我方提出修改建议，运营方根据我方建议及时修正。</w:t>
      </w:r>
    </w:p>
    <w:p>
      <w:pPr>
        <w:rPr>
          <w:rFonts w:hint="eastAsia"/>
          <w:sz w:val="30"/>
          <w:szCs w:val="30"/>
          <w:lang w:val="en-US" w:eastAsia="zh-CN"/>
        </w:rPr>
      </w:pPr>
      <w:r>
        <w:rPr>
          <w:rFonts w:hint="eastAsia"/>
          <w:sz w:val="30"/>
          <w:szCs w:val="30"/>
        </w:rPr>
        <w:drawing>
          <wp:anchor distT="0" distB="0" distL="114300" distR="114300" simplePos="0" relativeHeight="251659264" behindDoc="0" locked="0" layoutInCell="1" allowOverlap="1">
            <wp:simplePos x="0" y="0"/>
            <wp:positionH relativeFrom="margin">
              <wp:posOffset>-746125</wp:posOffset>
            </wp:positionH>
            <wp:positionV relativeFrom="margin">
              <wp:posOffset>2176780</wp:posOffset>
            </wp:positionV>
            <wp:extent cx="6934200" cy="3951605"/>
            <wp:effectExtent l="0" t="0" r="0" b="10795"/>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6934200" cy="3951605"/>
                    </a:xfrm>
                    <a:prstGeom prst="rect">
                      <a:avLst/>
                    </a:prstGeom>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83B8D9"/>
    <w:multiLevelType w:val="singleLevel"/>
    <w:tmpl w:val="EF83B8D9"/>
    <w:lvl w:ilvl="0" w:tentative="0">
      <w:start w:val="1"/>
      <w:numFmt w:val="decimal"/>
      <w:suff w:val="nothing"/>
      <w:lvlText w:val="%1、"/>
      <w:lvlJc w:val="left"/>
      <w:pPr>
        <w:ind w:left="-683"/>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1Nzc2YjJkNmE3OWQwYzFlNTdhNmM5MjhmMjU5YWMifQ=="/>
  </w:docVars>
  <w:rsids>
    <w:rsidRoot w:val="1D39114F"/>
    <w:rsid w:val="02CD03F1"/>
    <w:rsid w:val="03167E0A"/>
    <w:rsid w:val="0DF413EA"/>
    <w:rsid w:val="1A9E19BC"/>
    <w:rsid w:val="1B3A769C"/>
    <w:rsid w:val="1D39114F"/>
    <w:rsid w:val="20650F06"/>
    <w:rsid w:val="270F33F5"/>
    <w:rsid w:val="2A5731FD"/>
    <w:rsid w:val="2F727A1D"/>
    <w:rsid w:val="34550539"/>
    <w:rsid w:val="394403D1"/>
    <w:rsid w:val="44AD127C"/>
    <w:rsid w:val="455B7CED"/>
    <w:rsid w:val="4C560B05"/>
    <w:rsid w:val="6979743B"/>
    <w:rsid w:val="6D8D2406"/>
    <w:rsid w:val="715A0BD2"/>
    <w:rsid w:val="758C770A"/>
    <w:rsid w:val="76BE68A2"/>
    <w:rsid w:val="771B7D7B"/>
    <w:rsid w:val="7E7B0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1019</Words>
  <Characters>1034</Characters>
  <Lines>0</Lines>
  <Paragraphs>0</Paragraphs>
  <TotalTime>14</TotalTime>
  <ScaleCrop>false</ScaleCrop>
  <LinksUpToDate>false</LinksUpToDate>
  <CharactersWithSpaces>1034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2023-04-14T01:16:00Z</dcterms:created>
  <dc:creator>毛</dc:creator>
  <cp:lastModifiedBy>毛</cp:lastModifiedBy>
  <dcterms:modified xsi:type="dcterms:W3CDTF">2023-04-18T03:20:54Z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35FEDA374BAB4C92847FE53BB84BB12B_11</vt:lpwstr>
  </property>
</Properties>
</file>